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C4FA2" w14:textId="77777777" w:rsidR="00224C79" w:rsidRDefault="00224C79" w:rsidP="00224C79">
      <w:pPr>
        <w:spacing w:after="160" w:line="259" w:lineRule="auto"/>
        <w:ind w:left="720" w:hanging="360"/>
        <w:contextualSpacing/>
      </w:pPr>
    </w:p>
    <w:p w14:paraId="4F554961" w14:textId="77777777" w:rsidR="00D643BC" w:rsidRDefault="00D643BC" w:rsidP="00224C79">
      <w:pPr>
        <w:spacing w:after="160" w:line="259" w:lineRule="auto"/>
        <w:ind w:left="720" w:hanging="360"/>
        <w:contextualSpacing/>
      </w:pPr>
    </w:p>
    <w:p w14:paraId="2DB154AD" w14:textId="77777777" w:rsidR="00D643BC" w:rsidRDefault="00D643BC" w:rsidP="00224C79">
      <w:pPr>
        <w:spacing w:after="160" w:line="259" w:lineRule="auto"/>
        <w:ind w:left="720" w:hanging="360"/>
        <w:contextualSpacing/>
      </w:pPr>
    </w:p>
    <w:p w14:paraId="40250FAF" w14:textId="77777777" w:rsidR="00D643BC" w:rsidRDefault="00D643BC" w:rsidP="00224C79">
      <w:pPr>
        <w:spacing w:after="160" w:line="259" w:lineRule="auto"/>
        <w:ind w:left="720" w:hanging="360"/>
        <w:contextualSpacing/>
      </w:pPr>
    </w:p>
    <w:p w14:paraId="095EFA47" w14:textId="77777777" w:rsidR="00224C79" w:rsidRPr="00D643BC" w:rsidRDefault="00224C79" w:rsidP="00D643BC">
      <w:pPr>
        <w:numPr>
          <w:ilvl w:val="0"/>
          <w:numId w:val="14"/>
        </w:numPr>
        <w:spacing w:after="160" w:line="259" w:lineRule="auto"/>
        <w:ind w:left="284"/>
        <w:contextualSpacing/>
        <w:rPr>
          <w:rFonts w:eastAsia="Aptos"/>
          <w:kern w:val="2"/>
          <w:sz w:val="24"/>
          <w:szCs w:val="24"/>
          <w:lang w:val="de-DE" w:eastAsia="en-US"/>
          <w14:ligatures w14:val="standardContextual"/>
        </w:rPr>
      </w:pPr>
      <w:r w:rsidRPr="00D643BC">
        <w:rPr>
          <w:rFonts w:eastAsia="Aptos"/>
          <w:b/>
          <w:bCs/>
          <w:kern w:val="2"/>
          <w:sz w:val="24"/>
          <w:szCs w:val="24"/>
          <w:lang w:val="de-DE" w:eastAsia="en-US"/>
          <w14:ligatures w14:val="standardContextual"/>
        </w:rPr>
        <w:t>Falkenstein – Leben im Alter neu gedacht.</w:t>
      </w:r>
    </w:p>
    <w:p w14:paraId="1BB437E2" w14:textId="77777777" w:rsidR="00224C79" w:rsidRPr="004B2469" w:rsidRDefault="00224C79" w:rsidP="002807E4">
      <w:pPr>
        <w:spacing w:after="160" w:line="259" w:lineRule="auto"/>
        <w:ind w:left="284"/>
        <w:contextualSpacing/>
        <w:rPr>
          <w:rFonts w:eastAsia="Aptos"/>
          <w:kern w:val="2"/>
          <w:sz w:val="24"/>
          <w:szCs w:val="24"/>
          <w:lang w:eastAsia="en-US"/>
          <w14:ligatures w14:val="standardContextual"/>
        </w:rPr>
      </w:pPr>
      <w:r w:rsidRPr="00D643BC">
        <w:rPr>
          <w:rFonts w:eastAsia="Aptos"/>
          <w:kern w:val="2"/>
          <w:sz w:val="24"/>
          <w:szCs w:val="24"/>
          <w:lang w:eastAsia="en-US"/>
          <w14:ligatures w14:val="standardContextual"/>
        </w:rPr>
        <w:t>Wir verbinden professionelle Pflege mit zeitgemässer Technik und einem Umfeld, das individuelle Lebensgeschichten respektiert. Dabei achten wir auf das, was Menschen wirklich brauchen: Verlässlichkeit, Gestaltungsspielraum und ein vertrauensvolles Miteinander.</w:t>
      </w:r>
    </w:p>
    <w:p w14:paraId="6BD09484" w14:textId="77777777" w:rsidR="00224C79" w:rsidRPr="00D643BC" w:rsidRDefault="00224C79" w:rsidP="003D2D64">
      <w:pPr>
        <w:spacing w:after="160" w:line="259" w:lineRule="auto"/>
        <w:ind w:left="284"/>
        <w:contextualSpacing/>
        <w:rPr>
          <w:rFonts w:eastAsia="Aptos"/>
          <w:kern w:val="2"/>
          <w:sz w:val="24"/>
          <w:szCs w:val="24"/>
          <w:lang w:eastAsia="en-US"/>
          <w14:ligatures w14:val="standardContextual"/>
        </w:rPr>
      </w:pPr>
    </w:p>
    <w:p w14:paraId="3BDE8DBB" w14:textId="77777777" w:rsidR="00224C79" w:rsidRPr="00D643BC" w:rsidRDefault="00224C79" w:rsidP="00D643BC">
      <w:pPr>
        <w:numPr>
          <w:ilvl w:val="0"/>
          <w:numId w:val="14"/>
        </w:numPr>
        <w:spacing w:after="160" w:line="259" w:lineRule="auto"/>
        <w:ind w:left="284"/>
        <w:contextualSpacing/>
        <w:rPr>
          <w:rFonts w:eastAsia="Aptos"/>
          <w:kern w:val="2"/>
          <w:sz w:val="24"/>
          <w:szCs w:val="24"/>
          <w:lang w:eastAsia="en-US"/>
          <w14:ligatures w14:val="standardContextual"/>
        </w:rPr>
      </w:pPr>
      <w:r w:rsidRPr="00D643BC"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  <w:t>Jeder Mensch zählt – mit allem, was ihn ausmacht.</w:t>
      </w:r>
      <w:r w:rsidRPr="00D643BC">
        <w:rPr>
          <w:rFonts w:eastAsia="Aptos"/>
          <w:kern w:val="2"/>
          <w:sz w:val="24"/>
          <w:szCs w:val="24"/>
          <w:lang w:eastAsia="en-US"/>
          <w14:ligatures w14:val="standardContextual"/>
        </w:rPr>
        <w:br/>
        <w:t>Wir begegnen unseren Bewohnerinnen und Bewohnern mit Empathie, fachlicher Stärke und echtem Interesse an ihrer Geschichte, ihren Bedürfnissen und ihren Potenzialen.</w:t>
      </w:r>
      <w:r w:rsidRPr="00D643BC">
        <w:rPr>
          <w:rFonts w:eastAsia="Aptos"/>
          <w:kern w:val="2"/>
          <w:sz w:val="24"/>
          <w:szCs w:val="24"/>
          <w:lang w:eastAsia="en-US"/>
          <w14:ligatures w14:val="standardContextual"/>
        </w:rPr>
        <w:br/>
        <w:t>Gerade in der Begleitung von Menschen mit Demenz setzen wir auf spezialisierte Kompetenz und ein feinfühliges Miteinander – für ein Leben, das sicher, würdevoll und so selbstbestimmt wie möglich bleibt.</w:t>
      </w:r>
    </w:p>
    <w:p w14:paraId="63F0097C" w14:textId="77777777" w:rsidR="00224C79" w:rsidRPr="00D643BC" w:rsidRDefault="00224C79" w:rsidP="003D2D64">
      <w:pPr>
        <w:spacing w:after="160" w:line="259" w:lineRule="auto"/>
        <w:ind w:left="284"/>
        <w:contextualSpacing/>
        <w:rPr>
          <w:rFonts w:eastAsia="Aptos"/>
          <w:kern w:val="2"/>
          <w:sz w:val="24"/>
          <w:szCs w:val="24"/>
          <w:lang w:eastAsia="en-US"/>
          <w14:ligatures w14:val="standardContextual"/>
        </w:rPr>
      </w:pPr>
    </w:p>
    <w:p w14:paraId="0AA8CFFD" w14:textId="77777777" w:rsidR="00224C79" w:rsidRPr="00D643BC" w:rsidRDefault="00224C79" w:rsidP="00D643BC">
      <w:pPr>
        <w:numPr>
          <w:ilvl w:val="0"/>
          <w:numId w:val="14"/>
        </w:numPr>
        <w:spacing w:after="160" w:line="259" w:lineRule="auto"/>
        <w:ind w:left="284"/>
        <w:contextualSpacing/>
        <w:rPr>
          <w:rFonts w:eastAsia="Aptos"/>
          <w:kern w:val="2"/>
          <w:sz w:val="24"/>
          <w:szCs w:val="24"/>
          <w:lang w:eastAsia="en-US"/>
          <w14:ligatures w14:val="standardContextual"/>
        </w:rPr>
      </w:pPr>
      <w:r w:rsidRPr="00D643BC"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  <w:t>Digital – aber nicht distanziert.</w:t>
      </w:r>
      <w:r w:rsidRPr="00D643BC">
        <w:rPr>
          <w:rFonts w:eastAsia="Aptos"/>
          <w:kern w:val="2"/>
          <w:sz w:val="24"/>
          <w:szCs w:val="24"/>
          <w:lang w:eastAsia="en-US"/>
          <w14:ligatures w14:val="standardContextual"/>
        </w:rPr>
        <w:br/>
        <w:t>Wir nutzen die Chancen der Digitalisierung, um Abläufe effizient und transparent zu gestalten – und gewinnen so Zeit für das, was wirklich zählt: Nähe, persönliche Zuwendung und gelebte Beziehungen.</w:t>
      </w:r>
    </w:p>
    <w:p w14:paraId="6F9A7E1A" w14:textId="77777777" w:rsidR="00224C79" w:rsidRPr="003D2D64" w:rsidRDefault="00224C79" w:rsidP="003D2D64">
      <w:pPr>
        <w:spacing w:after="160" w:line="259" w:lineRule="auto"/>
        <w:ind w:left="284"/>
        <w:contextualSpacing/>
        <w:rPr>
          <w:rFonts w:eastAsia="Aptos"/>
          <w:kern w:val="2"/>
          <w:sz w:val="24"/>
          <w:szCs w:val="24"/>
          <w:lang w:eastAsia="en-US"/>
          <w14:ligatures w14:val="standardContextual"/>
        </w:rPr>
      </w:pPr>
    </w:p>
    <w:p w14:paraId="14E49313" w14:textId="47E56FAD" w:rsidR="00224C79" w:rsidRPr="00D643BC" w:rsidRDefault="00224C79" w:rsidP="00D643BC">
      <w:pPr>
        <w:numPr>
          <w:ilvl w:val="0"/>
          <w:numId w:val="14"/>
        </w:numPr>
        <w:spacing w:after="160" w:line="259" w:lineRule="auto"/>
        <w:ind w:left="284"/>
        <w:contextualSpacing/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D643BC"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  <w:t xml:space="preserve">Nachhaltig </w:t>
      </w:r>
      <w:r w:rsidR="00A753F5"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  <w:t xml:space="preserve">– </w:t>
      </w:r>
      <w:r w:rsidR="00C61AB2" w:rsidRPr="00D643BC"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  <w:t>a</w:t>
      </w:r>
      <w:r w:rsidRPr="00D643BC"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  <w:t>us Überzeugung, nicht aus Mode</w:t>
      </w:r>
      <w:r w:rsidR="00906B69" w:rsidRPr="00D643BC"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  <w:t>.</w:t>
      </w:r>
    </w:p>
    <w:p w14:paraId="1FEAFB79" w14:textId="77777777" w:rsidR="00224C79" w:rsidRPr="00D643BC" w:rsidRDefault="00224C79" w:rsidP="003D2D64">
      <w:pPr>
        <w:spacing w:after="160" w:line="259" w:lineRule="auto"/>
        <w:ind w:left="284"/>
        <w:contextualSpacing/>
        <w:rPr>
          <w:rFonts w:eastAsia="Aptos"/>
          <w:kern w:val="2"/>
          <w:sz w:val="24"/>
          <w:szCs w:val="24"/>
          <w:lang w:eastAsia="en-US"/>
          <w14:ligatures w14:val="standardContextual"/>
        </w:rPr>
      </w:pPr>
      <w:r w:rsidRPr="00D643BC">
        <w:rPr>
          <w:rFonts w:eastAsia="Aptos"/>
          <w:kern w:val="2"/>
          <w:sz w:val="24"/>
          <w:szCs w:val="24"/>
          <w:lang w:eastAsia="en-US"/>
          <w14:ligatures w14:val="standardContextual"/>
        </w:rPr>
        <w:t>Nachhaltigkeit ist für uns kein Trend, sondern Haltung. Ob im Bau, im Betrieb oder im täglichen Handeln – wir übernehmen Verantwortung für kommende Generationen und gestalten unsere Angebote ökologisch, sozial und wirtschaftlich bewusst.</w:t>
      </w:r>
    </w:p>
    <w:p w14:paraId="14BE13F2" w14:textId="77777777" w:rsidR="00224C79" w:rsidRPr="00D643BC" w:rsidRDefault="00224C79" w:rsidP="003D2D64">
      <w:pPr>
        <w:spacing w:after="160" w:line="259" w:lineRule="auto"/>
        <w:ind w:left="284"/>
        <w:contextualSpacing/>
        <w:rPr>
          <w:rFonts w:eastAsia="Aptos"/>
          <w:kern w:val="2"/>
          <w:sz w:val="24"/>
          <w:szCs w:val="24"/>
          <w:lang w:eastAsia="en-US"/>
          <w14:ligatures w14:val="standardContextual"/>
        </w:rPr>
      </w:pPr>
    </w:p>
    <w:p w14:paraId="5B0FED39" w14:textId="587B4FB2" w:rsidR="00224C79" w:rsidRPr="00D643BC" w:rsidRDefault="00224C79" w:rsidP="00D643BC">
      <w:pPr>
        <w:numPr>
          <w:ilvl w:val="0"/>
          <w:numId w:val="14"/>
        </w:numPr>
        <w:spacing w:after="160" w:line="259" w:lineRule="auto"/>
        <w:ind w:left="284"/>
        <w:contextualSpacing/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D643BC"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  <w:t>Kompetenz trifft Herz – gemeinsam für morgen</w:t>
      </w:r>
      <w:r w:rsidR="00906B69" w:rsidRPr="00D643BC"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  <w:t>.</w:t>
      </w:r>
    </w:p>
    <w:p w14:paraId="0D0C9A66" w14:textId="77777777" w:rsidR="00224C79" w:rsidRPr="00D643BC" w:rsidRDefault="00224C79" w:rsidP="00D643BC">
      <w:pPr>
        <w:spacing w:after="160" w:line="259" w:lineRule="auto"/>
        <w:ind w:left="284"/>
        <w:contextualSpacing/>
        <w:rPr>
          <w:rFonts w:eastAsia="Aptos"/>
          <w:kern w:val="2"/>
          <w:sz w:val="24"/>
          <w:szCs w:val="24"/>
          <w:lang w:eastAsia="en-US"/>
          <w14:ligatures w14:val="standardContextual"/>
        </w:rPr>
      </w:pPr>
      <w:r w:rsidRPr="00D643BC">
        <w:rPr>
          <w:rFonts w:eastAsia="Aptos"/>
          <w:kern w:val="2"/>
          <w:sz w:val="24"/>
          <w:szCs w:val="24"/>
          <w:lang w:eastAsia="en-US"/>
          <w14:ligatures w14:val="standardContextual"/>
        </w:rPr>
        <w:t>Unser interprofessionelles Team bringt Expertise, Engagement und Menschlichkeit zusammen. Wir lernen voneinander, entwickeln uns weiter und bleiben in Bewegung – genauso wie unsere Vision vom Leben im Alter.</w:t>
      </w:r>
    </w:p>
    <w:p w14:paraId="378BE3BE" w14:textId="77777777" w:rsidR="00224C79" w:rsidRPr="00D643BC" w:rsidRDefault="00224C79" w:rsidP="00D643BC">
      <w:pPr>
        <w:spacing w:after="160" w:line="259" w:lineRule="auto"/>
        <w:ind w:left="284"/>
        <w:contextualSpacing/>
        <w:rPr>
          <w:rFonts w:eastAsia="Aptos"/>
          <w:kern w:val="2"/>
          <w:sz w:val="24"/>
          <w:szCs w:val="24"/>
          <w:lang w:eastAsia="en-US"/>
          <w14:ligatures w14:val="standardContextual"/>
        </w:rPr>
      </w:pPr>
    </w:p>
    <w:p w14:paraId="0CACBBB4" w14:textId="77777777" w:rsidR="00224C79" w:rsidRPr="00D643BC" w:rsidRDefault="00224C79" w:rsidP="00D643BC">
      <w:pPr>
        <w:numPr>
          <w:ilvl w:val="0"/>
          <w:numId w:val="14"/>
        </w:numPr>
        <w:spacing w:after="160" w:line="259" w:lineRule="auto"/>
        <w:ind w:left="284"/>
        <w:contextualSpacing/>
        <w:rPr>
          <w:rFonts w:eastAsia="Aptos"/>
          <w:kern w:val="2"/>
          <w:sz w:val="24"/>
          <w:szCs w:val="24"/>
          <w:lang w:eastAsia="en-US"/>
          <w14:ligatures w14:val="standardContextual"/>
        </w:rPr>
      </w:pPr>
      <w:r w:rsidRPr="00D643BC"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  <w:t>Alter ist kein Rückzug – sondern ein bedeutungsvoller Lebensabschnitt.</w:t>
      </w:r>
      <w:r w:rsidRPr="00D643BC">
        <w:rPr>
          <w:rFonts w:eastAsia="Aptos"/>
          <w:kern w:val="2"/>
          <w:sz w:val="24"/>
          <w:szCs w:val="24"/>
          <w:lang w:eastAsia="en-US"/>
          <w14:ligatures w14:val="standardContextual"/>
        </w:rPr>
        <w:br/>
        <w:t>Im Falkenstein gestalten wir ihn gemeinsam: mit Sinn, Qualität und Weitblick.</w:t>
      </w:r>
    </w:p>
    <w:p w14:paraId="7984D992" w14:textId="77777777" w:rsidR="00FD111C" w:rsidRPr="005E3938" w:rsidRDefault="00FD111C" w:rsidP="00D258FE"/>
    <w:sectPr w:rsidR="00FD111C" w:rsidRPr="005E3938" w:rsidSect="00C4714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133" w:bottom="851" w:left="1134" w:header="510" w:footer="113" w:gutter="0"/>
      <w:pgNumType w:start="1" w:chapSep="emDash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D4335" w14:textId="77777777" w:rsidR="007B3801" w:rsidRDefault="007B3801">
      <w:r>
        <w:separator/>
      </w:r>
    </w:p>
  </w:endnote>
  <w:endnote w:type="continuationSeparator" w:id="0">
    <w:p w14:paraId="06AE4A33" w14:textId="77777777" w:rsidR="007B3801" w:rsidRDefault="007B3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3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82"/>
      <w:gridCol w:w="4385"/>
      <w:gridCol w:w="878"/>
    </w:tblGrid>
    <w:tr w:rsidR="003B7EFA" w:rsidRPr="003B7EFA" w14:paraId="026FCAB0" w14:textId="77777777" w:rsidTr="002A6239">
      <w:tc>
        <w:tcPr>
          <w:tcW w:w="2272" w:type="pct"/>
        </w:tcPr>
        <w:p w14:paraId="3533BEED" w14:textId="77777777" w:rsidR="003B7EFA" w:rsidRPr="003B7EFA" w:rsidRDefault="003B7EFA" w:rsidP="003B7EFA">
          <w:pPr>
            <w:pStyle w:val="Fuzeile"/>
            <w:rPr>
              <w:b/>
              <w:bCs/>
            </w:rPr>
          </w:pPr>
          <w:r w:rsidRPr="003B7EFA">
            <w:rPr>
              <w:b/>
              <w:bCs/>
            </w:rPr>
            <w:t>Falkenstein Asana AG</w:t>
          </w:r>
        </w:p>
        <w:p w14:paraId="1D3063F0" w14:textId="77777777" w:rsidR="003B7EFA" w:rsidRPr="003B7EFA" w:rsidRDefault="003B7EFA" w:rsidP="003B7EFA">
          <w:pPr>
            <w:pStyle w:val="Fuzeile"/>
          </w:pPr>
          <w:proofErr w:type="spellStart"/>
          <w:r w:rsidRPr="003B7EFA">
            <w:t>Schwarzenbachstrasse</w:t>
          </w:r>
          <w:proofErr w:type="spellEnd"/>
          <w:r w:rsidRPr="003B7EFA">
            <w:t xml:space="preserve"> 9</w:t>
          </w:r>
        </w:p>
        <w:p w14:paraId="6476BFDC" w14:textId="77777777" w:rsidR="003B7EFA" w:rsidRPr="003B7EFA" w:rsidRDefault="003B7EFA" w:rsidP="003B7EFA">
          <w:pPr>
            <w:pStyle w:val="Fuzeile"/>
          </w:pPr>
          <w:r w:rsidRPr="003B7EFA">
            <w:t>5737 Menziken</w:t>
          </w:r>
        </w:p>
      </w:tc>
      <w:tc>
        <w:tcPr>
          <w:tcW w:w="2273" w:type="pct"/>
        </w:tcPr>
        <w:p w14:paraId="3AAB3450" w14:textId="77777777" w:rsidR="003B7EFA" w:rsidRPr="003B7EFA" w:rsidRDefault="003B7EFA" w:rsidP="003B7EFA">
          <w:pPr>
            <w:pStyle w:val="Fuzeile"/>
          </w:pPr>
          <w:r w:rsidRPr="003B7EFA">
            <w:t>Tel: 062 765 80 00</w:t>
          </w:r>
        </w:p>
        <w:p w14:paraId="5502AF49" w14:textId="77777777" w:rsidR="003B7EFA" w:rsidRPr="003B7EFA" w:rsidRDefault="003B7EFA" w:rsidP="003B7EFA">
          <w:pPr>
            <w:pStyle w:val="Fuzeile"/>
          </w:pPr>
          <w:r w:rsidRPr="003B7EFA">
            <w:t>Mail: info@falkenstein-menziken.ch</w:t>
          </w:r>
        </w:p>
        <w:p w14:paraId="630B75A2" w14:textId="77777777" w:rsidR="003B7EFA" w:rsidRPr="003B7EFA" w:rsidRDefault="003B7EFA" w:rsidP="003B7EFA">
          <w:pPr>
            <w:pStyle w:val="Fuzeile"/>
          </w:pPr>
          <w:r w:rsidRPr="003B7EFA">
            <w:t>Web: www.falkenstein-menziken.ch</w:t>
          </w:r>
        </w:p>
      </w:tc>
      <w:tc>
        <w:tcPr>
          <w:tcW w:w="455" w:type="pct"/>
          <w:vAlign w:val="bottom"/>
        </w:tcPr>
        <w:p w14:paraId="49ACBA31" w14:textId="77777777" w:rsidR="003B7EFA" w:rsidRPr="003B7EFA" w:rsidRDefault="003B7EFA" w:rsidP="003B7EFA">
          <w:pPr>
            <w:pStyle w:val="Fuzeile"/>
          </w:pPr>
          <w:r w:rsidRPr="003B7EFA">
            <w:t xml:space="preserve">Seite </w:t>
          </w:r>
          <w:r w:rsidRPr="003B7EFA">
            <w:fldChar w:fldCharType="begin"/>
          </w:r>
          <w:r w:rsidRPr="003B7EFA">
            <w:instrText xml:space="preserve"> PAGE </w:instrText>
          </w:r>
          <w:r w:rsidRPr="003B7EFA">
            <w:fldChar w:fldCharType="separate"/>
          </w:r>
          <w:r>
            <w:t>1</w:t>
          </w:r>
          <w:r w:rsidRPr="003B7EFA">
            <w:fldChar w:fldCharType="end"/>
          </w:r>
          <w:r w:rsidRPr="003B7EFA">
            <w:t xml:space="preserve"> / </w:t>
          </w:r>
          <w:fldSimple w:instr=" NUMPAGES  ">
            <w:r>
              <w:t>2</w:t>
            </w:r>
          </w:fldSimple>
        </w:p>
      </w:tc>
    </w:tr>
  </w:tbl>
  <w:p w14:paraId="15BF7019" w14:textId="77777777" w:rsidR="003B7EFA" w:rsidRPr="0078081C" w:rsidRDefault="003B7EFA" w:rsidP="003B7EF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3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82"/>
      <w:gridCol w:w="4385"/>
      <w:gridCol w:w="878"/>
    </w:tblGrid>
    <w:tr w:rsidR="003B7EFA" w:rsidRPr="003B7EFA" w14:paraId="42514CFA" w14:textId="77777777" w:rsidTr="002A6239">
      <w:tc>
        <w:tcPr>
          <w:tcW w:w="2272" w:type="pct"/>
        </w:tcPr>
        <w:p w14:paraId="30429C71" w14:textId="77777777" w:rsidR="003B7EFA" w:rsidRPr="003B7EFA" w:rsidRDefault="003B7EFA" w:rsidP="003B7EFA">
          <w:pPr>
            <w:pStyle w:val="Fuzeile"/>
            <w:rPr>
              <w:b/>
              <w:bCs/>
            </w:rPr>
          </w:pPr>
          <w:r w:rsidRPr="003B7EFA">
            <w:rPr>
              <w:b/>
              <w:bCs/>
            </w:rPr>
            <w:t>Falkenstein Asana AG</w:t>
          </w:r>
        </w:p>
        <w:p w14:paraId="067862B0" w14:textId="77777777" w:rsidR="003B7EFA" w:rsidRPr="003B7EFA" w:rsidRDefault="003B7EFA" w:rsidP="003B7EFA">
          <w:pPr>
            <w:pStyle w:val="Fuzeile"/>
          </w:pPr>
          <w:proofErr w:type="spellStart"/>
          <w:r w:rsidRPr="003B7EFA">
            <w:t>Schwarzenbachstrasse</w:t>
          </w:r>
          <w:proofErr w:type="spellEnd"/>
          <w:r w:rsidRPr="003B7EFA">
            <w:t xml:space="preserve"> 9</w:t>
          </w:r>
        </w:p>
        <w:p w14:paraId="536E9FED" w14:textId="77777777" w:rsidR="003B7EFA" w:rsidRPr="003B7EFA" w:rsidRDefault="003B7EFA" w:rsidP="003B7EFA">
          <w:pPr>
            <w:pStyle w:val="Fuzeile"/>
          </w:pPr>
          <w:r w:rsidRPr="003B7EFA">
            <w:t>5737 Menziken</w:t>
          </w:r>
        </w:p>
      </w:tc>
      <w:tc>
        <w:tcPr>
          <w:tcW w:w="2273" w:type="pct"/>
        </w:tcPr>
        <w:p w14:paraId="55FA2475" w14:textId="77777777" w:rsidR="003B7EFA" w:rsidRPr="003B7EFA" w:rsidRDefault="003B7EFA" w:rsidP="003B7EFA">
          <w:pPr>
            <w:pStyle w:val="Fuzeile"/>
          </w:pPr>
          <w:r w:rsidRPr="003B7EFA">
            <w:t>Tel: 062 765 80 00</w:t>
          </w:r>
        </w:p>
        <w:p w14:paraId="785582C7" w14:textId="77777777" w:rsidR="003B7EFA" w:rsidRPr="003B7EFA" w:rsidRDefault="003B7EFA" w:rsidP="003B7EFA">
          <w:pPr>
            <w:pStyle w:val="Fuzeile"/>
          </w:pPr>
          <w:r w:rsidRPr="003B7EFA">
            <w:t>Mail: info@falkenstein-menziken.ch</w:t>
          </w:r>
        </w:p>
        <w:p w14:paraId="03870A2D" w14:textId="77777777" w:rsidR="003B7EFA" w:rsidRPr="003B7EFA" w:rsidRDefault="003B7EFA" w:rsidP="003B7EFA">
          <w:pPr>
            <w:pStyle w:val="Fuzeile"/>
          </w:pPr>
          <w:r w:rsidRPr="003B7EFA">
            <w:t>Web: www.falkenstein-menziken.ch</w:t>
          </w:r>
        </w:p>
      </w:tc>
      <w:tc>
        <w:tcPr>
          <w:tcW w:w="455" w:type="pct"/>
          <w:vAlign w:val="bottom"/>
        </w:tcPr>
        <w:p w14:paraId="6E9E19D1" w14:textId="77777777" w:rsidR="003B7EFA" w:rsidRPr="003B7EFA" w:rsidRDefault="003B7EFA" w:rsidP="003B7EFA">
          <w:pPr>
            <w:pStyle w:val="Fuzeile"/>
          </w:pPr>
          <w:r w:rsidRPr="003B7EFA">
            <w:t xml:space="preserve">Seite </w:t>
          </w:r>
          <w:r w:rsidRPr="003B7EFA">
            <w:fldChar w:fldCharType="begin"/>
          </w:r>
          <w:r w:rsidRPr="003B7EFA">
            <w:instrText xml:space="preserve"> PAGE </w:instrText>
          </w:r>
          <w:r w:rsidRPr="003B7EFA">
            <w:fldChar w:fldCharType="separate"/>
          </w:r>
          <w:r w:rsidRPr="003B7EFA">
            <w:t>2</w:t>
          </w:r>
          <w:r w:rsidRPr="003B7EFA">
            <w:fldChar w:fldCharType="end"/>
          </w:r>
          <w:r w:rsidRPr="003B7EFA">
            <w:t xml:space="preserve"> / </w:t>
          </w:r>
          <w:fldSimple w:instr=" NUMPAGES  ">
            <w:r w:rsidRPr="003B7EFA">
              <w:t>3</w:t>
            </w:r>
          </w:fldSimple>
        </w:p>
      </w:tc>
    </w:tr>
  </w:tbl>
  <w:p w14:paraId="32A1D419" w14:textId="77777777" w:rsidR="003B7EFA" w:rsidRPr="0078081C" w:rsidRDefault="003B7EFA" w:rsidP="00D343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B8C14" w14:textId="77777777" w:rsidR="007B3801" w:rsidRDefault="007B3801">
      <w:r>
        <w:separator/>
      </w:r>
    </w:p>
  </w:footnote>
  <w:footnote w:type="continuationSeparator" w:id="0">
    <w:p w14:paraId="1FCBDA9A" w14:textId="77777777" w:rsidR="007B3801" w:rsidRDefault="007B3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230"/>
      <w:gridCol w:w="2691"/>
    </w:tblGrid>
    <w:tr w:rsidR="00FD111C" w14:paraId="23B2F92F" w14:textId="77777777" w:rsidTr="00460C0E">
      <w:trPr>
        <w:trHeight w:val="964"/>
      </w:trPr>
      <w:tc>
        <w:tcPr>
          <w:tcW w:w="7230" w:type="dxa"/>
          <w:vAlign w:val="bottom"/>
        </w:tcPr>
        <w:p w14:paraId="3DC4CB9E" w14:textId="77777777" w:rsidR="00FD111C" w:rsidRPr="00077D7A" w:rsidRDefault="00FD111C" w:rsidP="00FD111C">
          <w:pPr>
            <w:pStyle w:val="Dokumententitel"/>
          </w:pPr>
        </w:p>
      </w:tc>
      <w:tc>
        <w:tcPr>
          <w:tcW w:w="2691" w:type="dxa"/>
        </w:tcPr>
        <w:p w14:paraId="41C4530D" w14:textId="77777777" w:rsidR="00FD111C" w:rsidRDefault="00FD111C" w:rsidP="00FD111C">
          <w:pPr>
            <w:ind w:left="-108" w:right="-108"/>
          </w:pPr>
          <w:r>
            <w:rPr>
              <w:noProof/>
            </w:rPr>
            <w:drawing>
              <wp:anchor distT="0" distB="0" distL="114300" distR="114300" simplePos="0" relativeHeight="251658241" behindDoc="0" locked="1" layoutInCell="1" allowOverlap="1" wp14:anchorId="52381EBC" wp14:editId="4DFFFC9F">
                <wp:simplePos x="0" y="0"/>
                <wp:positionH relativeFrom="column">
                  <wp:posOffset>-20320</wp:posOffset>
                </wp:positionH>
                <wp:positionV relativeFrom="paragraph">
                  <wp:posOffset>1905</wp:posOffset>
                </wp:positionV>
                <wp:extent cx="1655445" cy="611505"/>
                <wp:effectExtent l="0" t="0" r="1905" b="0"/>
                <wp:wrapNone/>
                <wp:docPr id="2099416107" name="Grafik 20994161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5445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40E4349" w14:textId="77777777" w:rsidR="00FD111C" w:rsidRDefault="00FD111C" w:rsidP="00FD111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230"/>
      <w:gridCol w:w="2691"/>
    </w:tblGrid>
    <w:tr w:rsidR="00B93FC5" w14:paraId="2E99F8D3" w14:textId="77777777" w:rsidTr="00D07817">
      <w:trPr>
        <w:trHeight w:val="964"/>
      </w:trPr>
      <w:tc>
        <w:tcPr>
          <w:tcW w:w="7230" w:type="dxa"/>
          <w:vAlign w:val="bottom"/>
        </w:tcPr>
        <w:p w14:paraId="2673966B" w14:textId="31FC1ABC" w:rsidR="00B93FC5" w:rsidRPr="00077D7A" w:rsidRDefault="005E3938" w:rsidP="003B0C30">
          <w:pPr>
            <w:pStyle w:val="Dokumententitel"/>
          </w:pPr>
          <w:bookmarkStart w:id="0" w:name="_Hlk114060111"/>
          <w:bookmarkStart w:id="1" w:name="_Hlk114060112"/>
          <w:r>
            <w:t>Unternehmensphilosophie</w:t>
          </w:r>
        </w:p>
      </w:tc>
      <w:tc>
        <w:tcPr>
          <w:tcW w:w="2691" w:type="dxa"/>
        </w:tcPr>
        <w:p w14:paraId="3B5E601C" w14:textId="6E5B2588" w:rsidR="00B93FC5" w:rsidRDefault="005922A9" w:rsidP="00B93FC5">
          <w:pPr>
            <w:ind w:left="-108" w:right="-108"/>
          </w:pPr>
          <w:r>
            <w:rPr>
              <w:noProof/>
            </w:rPr>
            <w:drawing>
              <wp:anchor distT="0" distB="0" distL="114300" distR="114300" simplePos="0" relativeHeight="251658240" behindDoc="0" locked="1" layoutInCell="1" allowOverlap="1" wp14:anchorId="39BBB709" wp14:editId="4C07FFB2">
                <wp:simplePos x="0" y="0"/>
                <wp:positionH relativeFrom="column">
                  <wp:posOffset>-20320</wp:posOffset>
                </wp:positionH>
                <wp:positionV relativeFrom="paragraph">
                  <wp:posOffset>1905</wp:posOffset>
                </wp:positionV>
                <wp:extent cx="1655445" cy="611505"/>
                <wp:effectExtent l="0" t="0" r="1905" b="0"/>
                <wp:wrapNone/>
                <wp:docPr id="582367773" name="Grafik 5823677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5445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bookmarkEnd w:id="0"/>
    <w:bookmarkEnd w:id="1"/>
  </w:tbl>
  <w:p w14:paraId="488ACE0A" w14:textId="40D1997D" w:rsidR="005922A9" w:rsidRDefault="005922A9" w:rsidP="00B93FC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1ACC9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0FF2095A"/>
    <w:lvl w:ilvl="0">
      <w:start w:val="1"/>
      <w:numFmt w:val="decimal"/>
      <w:pStyle w:val="berschrift1"/>
      <w:isLgl/>
      <w:lvlText w:val="%1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sz w:val="28"/>
        <w:szCs w:val="28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Restart w:val="0"/>
      <w:pStyle w:val="berschrift5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5">
      <w:start w:val="1"/>
      <w:numFmt w:val="decimal"/>
      <w:lvlRestart w:val="0"/>
      <w:pStyle w:val="berschrift6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6">
      <w:start w:val="1"/>
      <w:numFmt w:val="decimal"/>
      <w:lvlRestart w:val="0"/>
      <w:pStyle w:val="berschrift7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7">
      <w:start w:val="1"/>
      <w:numFmt w:val="decimal"/>
      <w:lvlRestart w:val="0"/>
      <w:pStyle w:val="berschrift8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8">
      <w:start w:val="1"/>
      <w:numFmt w:val="decimal"/>
      <w:lvlRestart w:val="0"/>
      <w:pStyle w:val="berschrift9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</w:abstractNum>
  <w:abstractNum w:abstractNumId="2" w15:restartNumberingAfterBreak="0">
    <w:nsid w:val="071A0EC1"/>
    <w:multiLevelType w:val="hybridMultilevel"/>
    <w:tmpl w:val="8D02F71C"/>
    <w:lvl w:ilvl="0" w:tplc="AF68B6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64E11"/>
    <w:multiLevelType w:val="hybridMultilevel"/>
    <w:tmpl w:val="32FA1D76"/>
    <w:lvl w:ilvl="0" w:tplc="0E5673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747149"/>
    <w:multiLevelType w:val="hybridMultilevel"/>
    <w:tmpl w:val="A7726E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54896"/>
    <w:multiLevelType w:val="hybridMultilevel"/>
    <w:tmpl w:val="E3142BAC"/>
    <w:lvl w:ilvl="0" w:tplc="E730A264">
      <w:start w:val="1"/>
      <w:numFmt w:val="bullet"/>
      <w:pStyle w:val="AufzhlungTextNormal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29F13AC7"/>
    <w:multiLevelType w:val="hybridMultilevel"/>
    <w:tmpl w:val="6616E2C6"/>
    <w:lvl w:ilvl="0" w:tplc="3962E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862E0"/>
    <w:multiLevelType w:val="hybridMultilevel"/>
    <w:tmpl w:val="0C12577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13985"/>
    <w:multiLevelType w:val="hybridMultilevel"/>
    <w:tmpl w:val="79B463D6"/>
    <w:lvl w:ilvl="0" w:tplc="788864D4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F3B40"/>
    <w:multiLevelType w:val="hybridMultilevel"/>
    <w:tmpl w:val="8EEED77C"/>
    <w:lvl w:ilvl="0" w:tplc="C2BC57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F65F86"/>
    <w:multiLevelType w:val="hybridMultilevel"/>
    <w:tmpl w:val="BF9085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11433"/>
    <w:multiLevelType w:val="hybridMultilevel"/>
    <w:tmpl w:val="3E72F9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C552E6"/>
    <w:multiLevelType w:val="singleLevel"/>
    <w:tmpl w:val="40D6BBF2"/>
    <w:lvl w:ilvl="0">
      <w:start w:val="1"/>
      <w:numFmt w:val="lowerLetter"/>
      <w:pStyle w:val="Markierungalpha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423186240">
    <w:abstractNumId w:val="12"/>
  </w:num>
  <w:num w:numId="2" w16cid:durableId="1818838154">
    <w:abstractNumId w:val="5"/>
  </w:num>
  <w:num w:numId="3" w16cid:durableId="20953176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9656497">
    <w:abstractNumId w:val="0"/>
  </w:num>
  <w:num w:numId="5" w16cid:durableId="157159291">
    <w:abstractNumId w:val="1"/>
  </w:num>
  <w:num w:numId="6" w16cid:durableId="425854679">
    <w:abstractNumId w:val="6"/>
  </w:num>
  <w:num w:numId="7" w16cid:durableId="145558980">
    <w:abstractNumId w:val="9"/>
  </w:num>
  <w:num w:numId="8" w16cid:durableId="750737863">
    <w:abstractNumId w:val="4"/>
  </w:num>
  <w:num w:numId="9" w16cid:durableId="495536457">
    <w:abstractNumId w:val="10"/>
  </w:num>
  <w:num w:numId="10" w16cid:durableId="1627931680">
    <w:abstractNumId w:val="3"/>
  </w:num>
  <w:num w:numId="11" w16cid:durableId="1637564190">
    <w:abstractNumId w:val="11"/>
  </w:num>
  <w:num w:numId="12" w16cid:durableId="2091350102">
    <w:abstractNumId w:val="2"/>
  </w:num>
  <w:num w:numId="13" w16cid:durableId="1583879733">
    <w:abstractNumId w:val="7"/>
  </w:num>
  <w:num w:numId="14" w16cid:durableId="99622422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1160A73-309D-433C-96DB-EE348ABE475A}"/>
    <w:docVar w:name="dgnword-eventsink" w:val="5699312"/>
  </w:docVars>
  <w:rsids>
    <w:rsidRoot w:val="00CD5480"/>
    <w:rsid w:val="00010F45"/>
    <w:rsid w:val="00012B8D"/>
    <w:rsid w:val="00021F17"/>
    <w:rsid w:val="0003666F"/>
    <w:rsid w:val="000416F0"/>
    <w:rsid w:val="0005337B"/>
    <w:rsid w:val="0005416E"/>
    <w:rsid w:val="00073D99"/>
    <w:rsid w:val="00077D7A"/>
    <w:rsid w:val="00080743"/>
    <w:rsid w:val="000829E8"/>
    <w:rsid w:val="00082B19"/>
    <w:rsid w:val="00085626"/>
    <w:rsid w:val="000946DE"/>
    <w:rsid w:val="000B398A"/>
    <w:rsid w:val="000B4923"/>
    <w:rsid w:val="000D34B5"/>
    <w:rsid w:val="000D799D"/>
    <w:rsid w:val="000F07E1"/>
    <w:rsid w:val="00105D59"/>
    <w:rsid w:val="001134B9"/>
    <w:rsid w:val="00121763"/>
    <w:rsid w:val="00122E87"/>
    <w:rsid w:val="00131AF1"/>
    <w:rsid w:val="00135600"/>
    <w:rsid w:val="00143761"/>
    <w:rsid w:val="00143FC1"/>
    <w:rsid w:val="00147861"/>
    <w:rsid w:val="0016011E"/>
    <w:rsid w:val="00163566"/>
    <w:rsid w:val="001724BF"/>
    <w:rsid w:val="00184965"/>
    <w:rsid w:val="00191BE3"/>
    <w:rsid w:val="00191DD4"/>
    <w:rsid w:val="001A24FE"/>
    <w:rsid w:val="001B0D33"/>
    <w:rsid w:val="001B4D6A"/>
    <w:rsid w:val="001C1376"/>
    <w:rsid w:val="001D027D"/>
    <w:rsid w:val="001D0EE6"/>
    <w:rsid w:val="001D3D11"/>
    <w:rsid w:val="001E6180"/>
    <w:rsid w:val="001E6ADD"/>
    <w:rsid w:val="001F0968"/>
    <w:rsid w:val="001F3EAD"/>
    <w:rsid w:val="001F7D55"/>
    <w:rsid w:val="0020471D"/>
    <w:rsid w:val="00214714"/>
    <w:rsid w:val="0021571B"/>
    <w:rsid w:val="00223644"/>
    <w:rsid w:val="00224C79"/>
    <w:rsid w:val="00236760"/>
    <w:rsid w:val="0024028B"/>
    <w:rsid w:val="002438CE"/>
    <w:rsid w:val="0024550E"/>
    <w:rsid w:val="00260E40"/>
    <w:rsid w:val="0026502C"/>
    <w:rsid w:val="00265AA9"/>
    <w:rsid w:val="0026655A"/>
    <w:rsid w:val="00271465"/>
    <w:rsid w:val="002714FE"/>
    <w:rsid w:val="002748B6"/>
    <w:rsid w:val="002807E4"/>
    <w:rsid w:val="002835CD"/>
    <w:rsid w:val="002947C1"/>
    <w:rsid w:val="002963EC"/>
    <w:rsid w:val="002D107E"/>
    <w:rsid w:val="002D1D8D"/>
    <w:rsid w:val="002E4C7A"/>
    <w:rsid w:val="002E7C30"/>
    <w:rsid w:val="002F0F45"/>
    <w:rsid w:val="002F52A9"/>
    <w:rsid w:val="003008EE"/>
    <w:rsid w:val="003056DE"/>
    <w:rsid w:val="00320E20"/>
    <w:rsid w:val="00321FDC"/>
    <w:rsid w:val="0032493A"/>
    <w:rsid w:val="0032785F"/>
    <w:rsid w:val="00336C01"/>
    <w:rsid w:val="003403B9"/>
    <w:rsid w:val="00342254"/>
    <w:rsid w:val="003477EE"/>
    <w:rsid w:val="00347B49"/>
    <w:rsid w:val="00351104"/>
    <w:rsid w:val="003526B1"/>
    <w:rsid w:val="00354CAE"/>
    <w:rsid w:val="00355899"/>
    <w:rsid w:val="0036012A"/>
    <w:rsid w:val="00361300"/>
    <w:rsid w:val="00363D4E"/>
    <w:rsid w:val="0036476F"/>
    <w:rsid w:val="003708A7"/>
    <w:rsid w:val="003719B6"/>
    <w:rsid w:val="00375ED0"/>
    <w:rsid w:val="00382AE9"/>
    <w:rsid w:val="00384C76"/>
    <w:rsid w:val="00386A7D"/>
    <w:rsid w:val="00390D54"/>
    <w:rsid w:val="0039120B"/>
    <w:rsid w:val="003955FA"/>
    <w:rsid w:val="003A5CEA"/>
    <w:rsid w:val="003B0C30"/>
    <w:rsid w:val="003B2191"/>
    <w:rsid w:val="003B7EFA"/>
    <w:rsid w:val="003C2AC5"/>
    <w:rsid w:val="003C2DB3"/>
    <w:rsid w:val="003C3BD2"/>
    <w:rsid w:val="003C698F"/>
    <w:rsid w:val="003C7C75"/>
    <w:rsid w:val="003D0988"/>
    <w:rsid w:val="003D2D64"/>
    <w:rsid w:val="003D54DB"/>
    <w:rsid w:val="003E3471"/>
    <w:rsid w:val="003E3A42"/>
    <w:rsid w:val="003E745F"/>
    <w:rsid w:val="003F4819"/>
    <w:rsid w:val="00406E84"/>
    <w:rsid w:val="00414C10"/>
    <w:rsid w:val="00417B98"/>
    <w:rsid w:val="00431C07"/>
    <w:rsid w:val="00444433"/>
    <w:rsid w:val="004457D2"/>
    <w:rsid w:val="00446B5A"/>
    <w:rsid w:val="004515BB"/>
    <w:rsid w:val="0046223F"/>
    <w:rsid w:val="0046424F"/>
    <w:rsid w:val="00472734"/>
    <w:rsid w:val="00476E94"/>
    <w:rsid w:val="00481E9B"/>
    <w:rsid w:val="00493130"/>
    <w:rsid w:val="004B2469"/>
    <w:rsid w:val="004B7216"/>
    <w:rsid w:val="004C0D85"/>
    <w:rsid w:val="004D0E9F"/>
    <w:rsid w:val="004F17B2"/>
    <w:rsid w:val="004F24ED"/>
    <w:rsid w:val="005054B9"/>
    <w:rsid w:val="00510506"/>
    <w:rsid w:val="0051358F"/>
    <w:rsid w:val="005173E5"/>
    <w:rsid w:val="00530F03"/>
    <w:rsid w:val="00532442"/>
    <w:rsid w:val="005342E6"/>
    <w:rsid w:val="00535B3B"/>
    <w:rsid w:val="00543ACA"/>
    <w:rsid w:val="00555A7E"/>
    <w:rsid w:val="00561816"/>
    <w:rsid w:val="005632E8"/>
    <w:rsid w:val="00570548"/>
    <w:rsid w:val="0057119C"/>
    <w:rsid w:val="00575EB6"/>
    <w:rsid w:val="0058113C"/>
    <w:rsid w:val="00583386"/>
    <w:rsid w:val="00583AFC"/>
    <w:rsid w:val="005922A9"/>
    <w:rsid w:val="00594C18"/>
    <w:rsid w:val="005A1619"/>
    <w:rsid w:val="005C31A5"/>
    <w:rsid w:val="005E3938"/>
    <w:rsid w:val="005E58EE"/>
    <w:rsid w:val="005F0923"/>
    <w:rsid w:val="005F7F32"/>
    <w:rsid w:val="0060121B"/>
    <w:rsid w:val="00605B22"/>
    <w:rsid w:val="00607DAC"/>
    <w:rsid w:val="006162E8"/>
    <w:rsid w:val="00631782"/>
    <w:rsid w:val="006343C8"/>
    <w:rsid w:val="00634AF1"/>
    <w:rsid w:val="00637149"/>
    <w:rsid w:val="0066370D"/>
    <w:rsid w:val="00680781"/>
    <w:rsid w:val="00696D37"/>
    <w:rsid w:val="006A127D"/>
    <w:rsid w:val="006A1B11"/>
    <w:rsid w:val="006A3356"/>
    <w:rsid w:val="006B6AA7"/>
    <w:rsid w:val="006C34C3"/>
    <w:rsid w:val="006C5E04"/>
    <w:rsid w:val="006D0695"/>
    <w:rsid w:val="006D1DFD"/>
    <w:rsid w:val="006F1490"/>
    <w:rsid w:val="006F2F45"/>
    <w:rsid w:val="006F38CF"/>
    <w:rsid w:val="006F3927"/>
    <w:rsid w:val="0070536C"/>
    <w:rsid w:val="00720F98"/>
    <w:rsid w:val="007212E2"/>
    <w:rsid w:val="00734667"/>
    <w:rsid w:val="007415E1"/>
    <w:rsid w:val="007420A0"/>
    <w:rsid w:val="007446DD"/>
    <w:rsid w:val="00746C34"/>
    <w:rsid w:val="00756F9C"/>
    <w:rsid w:val="00760A23"/>
    <w:rsid w:val="0076768F"/>
    <w:rsid w:val="00770E8F"/>
    <w:rsid w:val="00772EC9"/>
    <w:rsid w:val="007771FE"/>
    <w:rsid w:val="00781982"/>
    <w:rsid w:val="007825D5"/>
    <w:rsid w:val="00793E05"/>
    <w:rsid w:val="0079743E"/>
    <w:rsid w:val="007A3ED0"/>
    <w:rsid w:val="007A7B9D"/>
    <w:rsid w:val="007B3801"/>
    <w:rsid w:val="007B5744"/>
    <w:rsid w:val="007B7A53"/>
    <w:rsid w:val="007D5EE2"/>
    <w:rsid w:val="007E1B91"/>
    <w:rsid w:val="007F2EB2"/>
    <w:rsid w:val="007F78EE"/>
    <w:rsid w:val="0080161E"/>
    <w:rsid w:val="008074A0"/>
    <w:rsid w:val="00807770"/>
    <w:rsid w:val="00811C52"/>
    <w:rsid w:val="00823D3E"/>
    <w:rsid w:val="008243A9"/>
    <w:rsid w:val="00827363"/>
    <w:rsid w:val="0083474F"/>
    <w:rsid w:val="008355B4"/>
    <w:rsid w:val="0084200D"/>
    <w:rsid w:val="008424AA"/>
    <w:rsid w:val="00847FEE"/>
    <w:rsid w:val="008508D7"/>
    <w:rsid w:val="00850DB6"/>
    <w:rsid w:val="0085462E"/>
    <w:rsid w:val="008612D3"/>
    <w:rsid w:val="00884F9F"/>
    <w:rsid w:val="008944CA"/>
    <w:rsid w:val="008972DD"/>
    <w:rsid w:val="008A5929"/>
    <w:rsid w:val="008B1E97"/>
    <w:rsid w:val="008B788B"/>
    <w:rsid w:val="008C0B63"/>
    <w:rsid w:val="008C0F62"/>
    <w:rsid w:val="008C23C2"/>
    <w:rsid w:val="008D5439"/>
    <w:rsid w:val="008E2EDA"/>
    <w:rsid w:val="008E399D"/>
    <w:rsid w:val="009051CF"/>
    <w:rsid w:val="00906B69"/>
    <w:rsid w:val="00912ECE"/>
    <w:rsid w:val="00913652"/>
    <w:rsid w:val="009167E6"/>
    <w:rsid w:val="009221F6"/>
    <w:rsid w:val="0092561B"/>
    <w:rsid w:val="00937124"/>
    <w:rsid w:val="00946238"/>
    <w:rsid w:val="00946800"/>
    <w:rsid w:val="00955E5F"/>
    <w:rsid w:val="00962CEB"/>
    <w:rsid w:val="00963C5A"/>
    <w:rsid w:val="00970D79"/>
    <w:rsid w:val="00980A36"/>
    <w:rsid w:val="00983720"/>
    <w:rsid w:val="00985CF0"/>
    <w:rsid w:val="00986099"/>
    <w:rsid w:val="0098752F"/>
    <w:rsid w:val="00994787"/>
    <w:rsid w:val="0099673D"/>
    <w:rsid w:val="009A10D4"/>
    <w:rsid w:val="009A3233"/>
    <w:rsid w:val="009B72FE"/>
    <w:rsid w:val="009C215B"/>
    <w:rsid w:val="009D514D"/>
    <w:rsid w:val="009D6E86"/>
    <w:rsid w:val="009E277A"/>
    <w:rsid w:val="009E4D43"/>
    <w:rsid w:val="009E4FD1"/>
    <w:rsid w:val="00A04323"/>
    <w:rsid w:val="00A0444E"/>
    <w:rsid w:val="00A052A9"/>
    <w:rsid w:val="00A25D38"/>
    <w:rsid w:val="00A260FF"/>
    <w:rsid w:val="00A40541"/>
    <w:rsid w:val="00A42034"/>
    <w:rsid w:val="00A46FBF"/>
    <w:rsid w:val="00A53DC5"/>
    <w:rsid w:val="00A54D9E"/>
    <w:rsid w:val="00A56D08"/>
    <w:rsid w:val="00A57509"/>
    <w:rsid w:val="00A62109"/>
    <w:rsid w:val="00A66AA8"/>
    <w:rsid w:val="00A753F5"/>
    <w:rsid w:val="00A861FA"/>
    <w:rsid w:val="00A90C66"/>
    <w:rsid w:val="00AA23CD"/>
    <w:rsid w:val="00AA380B"/>
    <w:rsid w:val="00AA5BC3"/>
    <w:rsid w:val="00AB2ED0"/>
    <w:rsid w:val="00AB356F"/>
    <w:rsid w:val="00AB373B"/>
    <w:rsid w:val="00AC1642"/>
    <w:rsid w:val="00AC21B9"/>
    <w:rsid w:val="00AD702C"/>
    <w:rsid w:val="00AE56AA"/>
    <w:rsid w:val="00B04DB3"/>
    <w:rsid w:val="00B1154D"/>
    <w:rsid w:val="00B1401C"/>
    <w:rsid w:val="00B16B90"/>
    <w:rsid w:val="00B22FE1"/>
    <w:rsid w:val="00B266AA"/>
    <w:rsid w:val="00B267B3"/>
    <w:rsid w:val="00B308BE"/>
    <w:rsid w:val="00B310C4"/>
    <w:rsid w:val="00B35C47"/>
    <w:rsid w:val="00B441EB"/>
    <w:rsid w:val="00B54788"/>
    <w:rsid w:val="00B611E3"/>
    <w:rsid w:val="00B61325"/>
    <w:rsid w:val="00B64F7C"/>
    <w:rsid w:val="00B722C8"/>
    <w:rsid w:val="00B8157C"/>
    <w:rsid w:val="00B84F4D"/>
    <w:rsid w:val="00B91866"/>
    <w:rsid w:val="00B927D2"/>
    <w:rsid w:val="00B92889"/>
    <w:rsid w:val="00B93FC5"/>
    <w:rsid w:val="00B95F2F"/>
    <w:rsid w:val="00B979E2"/>
    <w:rsid w:val="00BB17EF"/>
    <w:rsid w:val="00BC477E"/>
    <w:rsid w:val="00BD2543"/>
    <w:rsid w:val="00BE0F24"/>
    <w:rsid w:val="00BE134F"/>
    <w:rsid w:val="00BF7D0E"/>
    <w:rsid w:val="00C00502"/>
    <w:rsid w:val="00C01B93"/>
    <w:rsid w:val="00C05306"/>
    <w:rsid w:val="00C064DA"/>
    <w:rsid w:val="00C25CB6"/>
    <w:rsid w:val="00C3130C"/>
    <w:rsid w:val="00C3463C"/>
    <w:rsid w:val="00C4458D"/>
    <w:rsid w:val="00C45B62"/>
    <w:rsid w:val="00C4714F"/>
    <w:rsid w:val="00C55E78"/>
    <w:rsid w:val="00C61AB2"/>
    <w:rsid w:val="00C61F36"/>
    <w:rsid w:val="00C76221"/>
    <w:rsid w:val="00C8043B"/>
    <w:rsid w:val="00C8469D"/>
    <w:rsid w:val="00C87479"/>
    <w:rsid w:val="00C9297F"/>
    <w:rsid w:val="00CA0DD4"/>
    <w:rsid w:val="00CA1330"/>
    <w:rsid w:val="00CB4C6D"/>
    <w:rsid w:val="00CC1D73"/>
    <w:rsid w:val="00CC4D6B"/>
    <w:rsid w:val="00CD06BE"/>
    <w:rsid w:val="00CD0D18"/>
    <w:rsid w:val="00CD1689"/>
    <w:rsid w:val="00CD1A1B"/>
    <w:rsid w:val="00CD21AF"/>
    <w:rsid w:val="00CD5480"/>
    <w:rsid w:val="00CE0231"/>
    <w:rsid w:val="00CF75AE"/>
    <w:rsid w:val="00D04047"/>
    <w:rsid w:val="00D055F8"/>
    <w:rsid w:val="00D06199"/>
    <w:rsid w:val="00D07817"/>
    <w:rsid w:val="00D146D2"/>
    <w:rsid w:val="00D15A4C"/>
    <w:rsid w:val="00D248D7"/>
    <w:rsid w:val="00D258FE"/>
    <w:rsid w:val="00D26048"/>
    <w:rsid w:val="00D3099C"/>
    <w:rsid w:val="00D34391"/>
    <w:rsid w:val="00D41A0C"/>
    <w:rsid w:val="00D423BB"/>
    <w:rsid w:val="00D55339"/>
    <w:rsid w:val="00D62B9F"/>
    <w:rsid w:val="00D643BC"/>
    <w:rsid w:val="00D67262"/>
    <w:rsid w:val="00D93E36"/>
    <w:rsid w:val="00DA5152"/>
    <w:rsid w:val="00DB2145"/>
    <w:rsid w:val="00DB2E6A"/>
    <w:rsid w:val="00DB6755"/>
    <w:rsid w:val="00DD484C"/>
    <w:rsid w:val="00DD59A1"/>
    <w:rsid w:val="00DD7FF7"/>
    <w:rsid w:val="00DE11F9"/>
    <w:rsid w:val="00DE5691"/>
    <w:rsid w:val="00DE5A1A"/>
    <w:rsid w:val="00DE706F"/>
    <w:rsid w:val="00DF3378"/>
    <w:rsid w:val="00DF376F"/>
    <w:rsid w:val="00DF53BE"/>
    <w:rsid w:val="00DF7896"/>
    <w:rsid w:val="00DF7A13"/>
    <w:rsid w:val="00E14BD0"/>
    <w:rsid w:val="00E16AAC"/>
    <w:rsid w:val="00E206B6"/>
    <w:rsid w:val="00E23DB8"/>
    <w:rsid w:val="00E31B6F"/>
    <w:rsid w:val="00E322C9"/>
    <w:rsid w:val="00E472C7"/>
    <w:rsid w:val="00E57734"/>
    <w:rsid w:val="00E61686"/>
    <w:rsid w:val="00E63CCA"/>
    <w:rsid w:val="00E64B14"/>
    <w:rsid w:val="00E7372A"/>
    <w:rsid w:val="00E9131F"/>
    <w:rsid w:val="00EB090D"/>
    <w:rsid w:val="00EB2368"/>
    <w:rsid w:val="00EC21D5"/>
    <w:rsid w:val="00EC6B2D"/>
    <w:rsid w:val="00EC7492"/>
    <w:rsid w:val="00ED0E39"/>
    <w:rsid w:val="00ED5694"/>
    <w:rsid w:val="00ED6C38"/>
    <w:rsid w:val="00EE316F"/>
    <w:rsid w:val="00F042BD"/>
    <w:rsid w:val="00F1318A"/>
    <w:rsid w:val="00F24D83"/>
    <w:rsid w:val="00F27E56"/>
    <w:rsid w:val="00F32317"/>
    <w:rsid w:val="00F342EF"/>
    <w:rsid w:val="00F417B3"/>
    <w:rsid w:val="00F417D1"/>
    <w:rsid w:val="00F426F1"/>
    <w:rsid w:val="00F52492"/>
    <w:rsid w:val="00F619AB"/>
    <w:rsid w:val="00F7438A"/>
    <w:rsid w:val="00F85564"/>
    <w:rsid w:val="00FA6B5F"/>
    <w:rsid w:val="00FC3D10"/>
    <w:rsid w:val="00FD111C"/>
    <w:rsid w:val="00FE0F6D"/>
    <w:rsid w:val="00FE1842"/>
    <w:rsid w:val="00FE7507"/>
    <w:rsid w:val="00FF6334"/>
    <w:rsid w:val="00FF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A6423D0"/>
  <w15:docId w15:val="{081670EE-F079-45CA-B9AE-A4CB105B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43761"/>
    <w:rPr>
      <w:rFonts w:ascii="Arial" w:hAnsi="Arial" w:cs="Arial"/>
      <w:sz w:val="22"/>
      <w:szCs w:val="22"/>
      <w:lang w:eastAsia="de-DE"/>
    </w:rPr>
  </w:style>
  <w:style w:type="paragraph" w:styleId="berschrift1">
    <w:name w:val="heading 1"/>
    <w:basedOn w:val="Standard"/>
    <w:next w:val="TextNormal"/>
    <w:qFormat/>
    <w:rsid w:val="008074A0"/>
    <w:pPr>
      <w:keepNext/>
      <w:numPr>
        <w:numId w:val="5"/>
      </w:numPr>
      <w:spacing w:before="240" w:after="60"/>
      <w:ind w:left="680" w:hanging="680"/>
      <w:outlineLvl w:val="0"/>
    </w:pPr>
    <w:rPr>
      <w:b/>
      <w:bCs/>
      <w:sz w:val="28"/>
      <w:szCs w:val="32"/>
    </w:rPr>
  </w:style>
  <w:style w:type="paragraph" w:styleId="berschrift2">
    <w:name w:val="heading 2"/>
    <w:basedOn w:val="Standard"/>
    <w:next w:val="TextNormal"/>
    <w:qFormat/>
    <w:rsid w:val="00D3099C"/>
    <w:pPr>
      <w:keepNext/>
      <w:numPr>
        <w:ilvl w:val="1"/>
        <w:numId w:val="5"/>
      </w:numPr>
      <w:spacing w:before="240" w:after="60"/>
      <w:ind w:left="680" w:hanging="680"/>
      <w:outlineLvl w:val="1"/>
    </w:pPr>
    <w:rPr>
      <w:b/>
      <w:bCs/>
      <w:sz w:val="24"/>
    </w:rPr>
  </w:style>
  <w:style w:type="paragraph" w:styleId="berschrift3">
    <w:name w:val="heading 3"/>
    <w:basedOn w:val="Standard"/>
    <w:next w:val="TextNormal"/>
    <w:qFormat/>
    <w:rsid w:val="00D3099C"/>
    <w:pPr>
      <w:keepNext/>
      <w:numPr>
        <w:ilvl w:val="2"/>
        <w:numId w:val="5"/>
      </w:numPr>
      <w:spacing w:before="120" w:after="60"/>
      <w:ind w:left="680" w:hanging="680"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rsid w:val="00D3099C"/>
    <w:pPr>
      <w:keepNext/>
      <w:tabs>
        <w:tab w:val="left" w:pos="680"/>
      </w:tabs>
      <w:spacing w:after="60"/>
      <w:ind w:left="680"/>
      <w:outlineLvl w:val="3"/>
    </w:pPr>
    <w:rPr>
      <w:b/>
      <w:bCs/>
      <w:iCs/>
    </w:rPr>
  </w:style>
  <w:style w:type="paragraph" w:styleId="berschrift5">
    <w:name w:val="heading 5"/>
    <w:basedOn w:val="Standard"/>
    <w:next w:val="Standard"/>
    <w:qFormat/>
    <w:rsid w:val="00143761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143761"/>
    <w:pPr>
      <w:numPr>
        <w:ilvl w:val="5"/>
        <w:numId w:val="5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berschrift7">
    <w:name w:val="heading 7"/>
    <w:basedOn w:val="Standard"/>
    <w:next w:val="Standard"/>
    <w:qFormat/>
    <w:rsid w:val="00143761"/>
    <w:pPr>
      <w:numPr>
        <w:ilvl w:val="6"/>
        <w:numId w:val="5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143761"/>
    <w:pPr>
      <w:numPr>
        <w:ilvl w:val="7"/>
        <w:numId w:val="5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143761"/>
    <w:pPr>
      <w:numPr>
        <w:ilvl w:val="8"/>
        <w:numId w:val="5"/>
      </w:numPr>
      <w:spacing w:before="240" w:after="6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Normal">
    <w:name w:val="Text Normal"/>
    <w:basedOn w:val="Standard"/>
    <w:link w:val="TextNormalZchn"/>
    <w:rsid w:val="00143761"/>
    <w:pPr>
      <w:ind w:left="680"/>
    </w:pPr>
    <w:rPr>
      <w:color w:val="000000"/>
    </w:rPr>
  </w:style>
  <w:style w:type="paragraph" w:customStyle="1" w:styleId="Aufzhlung">
    <w:name w:val="Aufzählung"/>
    <w:basedOn w:val="Standard"/>
    <w:rsid w:val="00143761"/>
    <w:pPr>
      <w:ind w:left="993" w:right="-1" w:hanging="283"/>
    </w:pPr>
    <w:rPr>
      <w:sz w:val="20"/>
      <w:lang w:val="de-DE"/>
    </w:rPr>
  </w:style>
  <w:style w:type="paragraph" w:customStyle="1" w:styleId="TextTabelle">
    <w:name w:val="Text Tabelle"/>
    <w:basedOn w:val="Standard"/>
    <w:rsid w:val="00143761"/>
    <w:pPr>
      <w:tabs>
        <w:tab w:val="left" w:pos="680"/>
      </w:tabs>
    </w:pPr>
    <w:rPr>
      <w:rFonts w:ascii="Arial Narrow" w:hAnsi="Arial Narrow"/>
      <w:sz w:val="20"/>
      <w:szCs w:val="20"/>
    </w:rPr>
  </w:style>
  <w:style w:type="paragraph" w:customStyle="1" w:styleId="Text-Referenzen">
    <w:name w:val="Text-Referenzen"/>
    <w:basedOn w:val="Standard"/>
    <w:rsid w:val="00F619AB"/>
    <w:pPr>
      <w:tabs>
        <w:tab w:val="left" w:pos="7371"/>
        <w:tab w:val="left" w:pos="8931"/>
      </w:tabs>
      <w:ind w:left="680"/>
    </w:pPr>
  </w:style>
  <w:style w:type="paragraph" w:customStyle="1" w:styleId="TextzumAblauf">
    <w:name w:val="Text zum Ablauf"/>
    <w:basedOn w:val="Standard"/>
    <w:rsid w:val="00143761"/>
    <w:rPr>
      <w:sz w:val="16"/>
      <w:szCs w:val="16"/>
    </w:rPr>
  </w:style>
  <w:style w:type="paragraph" w:customStyle="1" w:styleId="Objekte">
    <w:name w:val="Objekte"/>
    <w:basedOn w:val="Standard"/>
    <w:rsid w:val="00143761"/>
    <w:rPr>
      <w:sz w:val="16"/>
    </w:rPr>
  </w:style>
  <w:style w:type="paragraph" w:styleId="Kopfzeile">
    <w:name w:val="header"/>
    <w:basedOn w:val="Standard"/>
    <w:link w:val="KopfzeileZchn"/>
    <w:rsid w:val="0014376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143761"/>
    <w:rPr>
      <w:rFonts w:ascii="Arial" w:hAnsi="Arial" w:cs="Arial"/>
      <w:sz w:val="22"/>
      <w:szCs w:val="22"/>
      <w:lang w:eastAsia="de-DE"/>
    </w:rPr>
  </w:style>
  <w:style w:type="character" w:styleId="Hyperlink">
    <w:name w:val="Hyperlink"/>
    <w:rsid w:val="00143761"/>
    <w:rPr>
      <w:color w:val="0000FF"/>
      <w:u w:val="single"/>
    </w:rPr>
  </w:style>
  <w:style w:type="paragraph" w:customStyle="1" w:styleId="Markierungalpha">
    <w:name w:val="Markierung_alpha"/>
    <w:basedOn w:val="Verzeichnis3"/>
    <w:rsid w:val="00143761"/>
    <w:pPr>
      <w:numPr>
        <w:numId w:val="1"/>
      </w:numPr>
      <w:tabs>
        <w:tab w:val="right" w:pos="9629"/>
      </w:tabs>
      <w:spacing w:before="40"/>
      <w:jc w:val="both"/>
    </w:pPr>
    <w:rPr>
      <w:rFonts w:ascii="Helvetica" w:hAnsi="Helvetica"/>
      <w:noProof/>
    </w:rPr>
  </w:style>
  <w:style w:type="paragraph" w:styleId="Verzeichnis3">
    <w:name w:val="toc 3"/>
    <w:basedOn w:val="Standard"/>
    <w:next w:val="Standard"/>
    <w:autoRedefine/>
    <w:uiPriority w:val="39"/>
    <w:rsid w:val="00143761"/>
    <w:pPr>
      <w:tabs>
        <w:tab w:val="left" w:pos="1320"/>
        <w:tab w:val="right" w:leader="dot" w:pos="10478"/>
      </w:tabs>
      <w:ind w:left="442"/>
    </w:pPr>
  </w:style>
  <w:style w:type="paragraph" w:styleId="Verzeichnis1">
    <w:name w:val="toc 1"/>
    <w:basedOn w:val="Standard"/>
    <w:next w:val="Standard"/>
    <w:autoRedefine/>
    <w:uiPriority w:val="39"/>
    <w:rsid w:val="00143761"/>
    <w:pPr>
      <w:spacing w:before="120"/>
    </w:pPr>
    <w:rPr>
      <w:b/>
      <w:sz w:val="28"/>
    </w:rPr>
  </w:style>
  <w:style w:type="paragraph" w:styleId="Fuzeile">
    <w:name w:val="footer"/>
    <w:basedOn w:val="Standard"/>
    <w:link w:val="FuzeileZchn"/>
    <w:rsid w:val="003B7EFA"/>
    <w:pPr>
      <w:tabs>
        <w:tab w:val="center" w:pos="4536"/>
        <w:tab w:val="right" w:pos="9072"/>
      </w:tabs>
      <w:ind w:left="-108" w:right="-108"/>
    </w:pPr>
    <w:rPr>
      <w:sz w:val="12"/>
    </w:rPr>
  </w:style>
  <w:style w:type="character" w:customStyle="1" w:styleId="TextNormalZchn">
    <w:name w:val="Text Normal Zchn"/>
    <w:link w:val="TextNormal"/>
    <w:rsid w:val="00143761"/>
    <w:rPr>
      <w:rFonts w:ascii="Arial" w:hAnsi="Arial" w:cs="Arial"/>
      <w:color w:val="000000"/>
      <w:sz w:val="22"/>
      <w:szCs w:val="22"/>
      <w:lang w:eastAsia="de-DE"/>
    </w:rPr>
  </w:style>
  <w:style w:type="paragraph" w:styleId="Verzeichnis2">
    <w:name w:val="toc 2"/>
    <w:basedOn w:val="Standard"/>
    <w:next w:val="Standard"/>
    <w:autoRedefine/>
    <w:uiPriority w:val="39"/>
    <w:rsid w:val="00143761"/>
    <w:pPr>
      <w:tabs>
        <w:tab w:val="left" w:pos="1321"/>
        <w:tab w:val="right" w:leader="dot" w:pos="10478"/>
      </w:tabs>
      <w:ind w:left="442"/>
    </w:pPr>
    <w:rPr>
      <w:b/>
      <w:sz w:val="24"/>
    </w:rPr>
  </w:style>
  <w:style w:type="character" w:customStyle="1" w:styleId="FuzeileZchn">
    <w:name w:val="Fußzeile Zchn"/>
    <w:link w:val="Fuzeile"/>
    <w:rsid w:val="003B7EFA"/>
    <w:rPr>
      <w:rFonts w:ascii="Arial" w:hAnsi="Arial" w:cs="Arial"/>
      <w:sz w:val="12"/>
      <w:szCs w:val="22"/>
      <w:lang w:eastAsia="de-DE"/>
    </w:rPr>
  </w:style>
  <w:style w:type="paragraph" w:customStyle="1" w:styleId="AufzhlungTextNormal">
    <w:name w:val="Aufzählung Text Normal"/>
    <w:basedOn w:val="TextNormal"/>
    <w:qFormat/>
    <w:rsid w:val="00D3099C"/>
    <w:pPr>
      <w:numPr>
        <w:numId w:val="2"/>
      </w:numPr>
      <w:ind w:left="1021" w:hanging="284"/>
    </w:pPr>
  </w:style>
  <w:style w:type="paragraph" w:customStyle="1" w:styleId="Ablaufdiagramm">
    <w:name w:val="Ablaufdiagramm"/>
    <w:basedOn w:val="Standard"/>
    <w:qFormat/>
    <w:rsid w:val="00355899"/>
    <w:pPr>
      <w:spacing w:line="0" w:lineRule="atLeast"/>
      <w:jc w:val="center"/>
    </w:pPr>
    <w:rPr>
      <w:sz w:val="14"/>
    </w:rPr>
  </w:style>
  <w:style w:type="paragraph" w:customStyle="1" w:styleId="Legende">
    <w:name w:val="Legende"/>
    <w:basedOn w:val="Standard"/>
    <w:qFormat/>
    <w:rsid w:val="00355899"/>
    <w:pPr>
      <w:spacing w:line="0" w:lineRule="atLeast"/>
    </w:pPr>
    <w:rPr>
      <w:sz w:val="16"/>
    </w:rPr>
  </w:style>
  <w:style w:type="paragraph" w:customStyle="1" w:styleId="Dokumententitel">
    <w:name w:val="Dokumententitel"/>
    <w:basedOn w:val="Standard"/>
    <w:qFormat/>
    <w:rsid w:val="00077D7A"/>
    <w:pPr>
      <w:ind w:left="-108" w:right="-108"/>
    </w:pPr>
    <w:rPr>
      <w:b/>
      <w:bCs/>
      <w:sz w:val="28"/>
      <w:szCs w:val="28"/>
    </w:rPr>
  </w:style>
  <w:style w:type="paragraph" w:customStyle="1" w:styleId="Textfuss">
    <w:name w:val="Textfuss"/>
    <w:basedOn w:val="Standard"/>
    <w:qFormat/>
    <w:rsid w:val="00CD21AF"/>
    <w:rPr>
      <w:sz w:val="12"/>
      <w:szCs w:val="12"/>
    </w:rPr>
  </w:style>
  <w:style w:type="table" w:styleId="Tabellenraster">
    <w:name w:val="Table Grid"/>
    <w:basedOn w:val="NormaleTabelle"/>
    <w:rsid w:val="006C34C3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Grafik">
    <w:name w:val="Text Grafik"/>
    <w:basedOn w:val="Standard"/>
    <w:link w:val="TextGrafikZchn"/>
    <w:qFormat/>
    <w:rsid w:val="00143761"/>
    <w:pPr>
      <w:jc w:val="center"/>
    </w:pPr>
    <w:rPr>
      <w:sz w:val="14"/>
    </w:rPr>
  </w:style>
  <w:style w:type="character" w:customStyle="1" w:styleId="TextGrafikZchn">
    <w:name w:val="Text Grafik Zchn"/>
    <w:basedOn w:val="Absatz-Standardschriftart"/>
    <w:link w:val="TextGrafik"/>
    <w:rsid w:val="00143761"/>
    <w:rPr>
      <w:rFonts w:ascii="Arial" w:hAnsi="Arial" w:cs="Arial"/>
      <w:sz w:val="14"/>
      <w:szCs w:val="22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1437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4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E0D5C610351E43AD280BA780022197" ma:contentTypeVersion="12" ma:contentTypeDescription="Ein neues Dokument erstellen." ma:contentTypeScope="" ma:versionID="0b72e2437f156f938f01a6bbf11fe742">
  <xsd:schema xmlns:xsd="http://www.w3.org/2001/XMLSchema" xmlns:xs="http://www.w3.org/2001/XMLSchema" xmlns:p="http://schemas.microsoft.com/office/2006/metadata/properties" xmlns:ns3="C7FDC279-8A8C-4E52-925B-BC8057D05DA7" xmlns:ns4="c7fdc279-8a8c-4e52-925b-bc8057d05da7" xmlns:ns5="3bdf35fc-898a-4aaf-bbab-99d1df10124d" targetNamespace="http://schemas.microsoft.com/office/2006/metadata/properties" ma:root="true" ma:fieldsID="0efaae560aef26f294a2344fd1b6ff7d" ns3:_="" ns4:_="" ns5:_="">
    <xsd:import namespace="C7FDC279-8A8C-4E52-925B-BC8057D05DA7"/>
    <xsd:import namespace="c7fdc279-8a8c-4e52-925b-bc8057d05da7"/>
    <xsd:import namespace="3bdf35fc-898a-4aaf-bbab-99d1df10124d"/>
    <xsd:element name="properties">
      <xsd:complexType>
        <xsd:sequence>
          <xsd:element name="documentManagement">
            <xsd:complexType>
              <xsd:all>
                <xsd:element ref="ns3:Dokumentenart"/>
                <xsd:element ref="ns3:Prozess"/>
                <xsd:element ref="ns3:Freigabevisum"/>
                <xsd:element ref="ns3:Freigabedatum"/>
                <xsd:element ref="ns3:_x00dc_berpr_x00fc_fungsdatum" minOccurs="0"/>
                <xsd:element ref="ns3:Ablageort" minOccurs="0"/>
                <xsd:element ref="ns3:Ablagedauer" minOccurs="0"/>
                <xsd:element ref="ns3:Hauptprozes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x2709_" minOccurs="0"/>
                <xsd:element ref="ns3:freigeben" minOccurs="0"/>
                <xsd:element ref="ns4:MediaServiceObjectDetectorVersions" minOccurs="0"/>
                <xsd:element ref="ns4:lcf76f155ced4ddcb4097134ff3c332f" minOccurs="0"/>
                <xsd:element ref="ns5:TaxCatchAll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DC279-8A8C-4E52-925B-BC8057D05DA7" elementFormDefault="qualified">
    <xsd:import namespace="http://schemas.microsoft.com/office/2006/documentManagement/types"/>
    <xsd:import namespace="http://schemas.microsoft.com/office/infopath/2007/PartnerControls"/>
    <xsd:element name="Dokumentenart" ma:index="2" ma:displayName="Dokumentenart" ma:description="Dokumentenart" ma:format="Dropdown" ma:internalName="Dokumentenart" ma:readOnly="false">
      <xsd:simpleType>
        <xsd:restriction base="dms:Choice">
          <xsd:enumeration value="H-Hauptprozess"/>
          <xsd:enumeration value="P-Prozess"/>
          <xsd:enumeration value="A-Anweisung"/>
          <xsd:enumeration value="F-Formular"/>
        </xsd:restriction>
      </xsd:simpleType>
    </xsd:element>
    <xsd:element name="Prozess" ma:index="3" ma:displayName="Prozess" ma:format="Dropdown" ma:internalName="Prozess">
      <xsd:simpleType>
        <xsd:union memberTypes="dms:Text">
          <xsd:simpleType>
            <xsd:restriction base="dms:Choice">
              <xsd:enumeration value="100_Führungsprozesse"/>
              <xsd:enumeration value="110_Führung und Organisation"/>
              <xsd:enumeration value="111_Strategische Führung"/>
              <xsd:enumeration value="112_Operative Führung"/>
              <xsd:enumeration value="113_Qualitätsmanagement"/>
              <xsd:enumeration value="114_Risikomanagement"/>
              <xsd:enumeration value="115_Betriebliches Gesundheitsmanagement"/>
              <xsd:enumeration value="116_Projektmanagement"/>
              <xsd:enumeration value="120_Finanzmanagement"/>
              <xsd:enumeration value="121_Investitionsplanung und Budgetierung"/>
              <xsd:enumeration value="122_Finanzbuchhaltung"/>
              <xsd:enumeration value="123_Cashmanagement"/>
              <xsd:enumeration value="124_Finanzcontrolling"/>
              <xsd:enumeration value="125_Lohnwesen"/>
              <xsd:enumeration value="130_Kommunikation und Marketing"/>
              <xsd:enumeration value="131_Interne Kommunikation"/>
              <xsd:enumeration value="132_Externe Kommunikation und Öffentlichkeitsarbeit"/>
              <xsd:enumeration value="133_Anlassmanagement"/>
              <xsd:enumeration value="140_Personalmanagement"/>
              <xsd:enumeration value="141_Personalgewinnung"/>
              <xsd:enumeration value="142_Personaleinführung"/>
              <xsd:enumeration value="143_Personalentwicklung"/>
              <xsd:enumeration value="144_Personaleinsatzplanung"/>
              <xsd:enumeration value="145_Absenzenmanagement"/>
              <xsd:enumeration value="146_Personaladministration"/>
              <xsd:enumeration value="147_Personalaustritt"/>
              <xsd:enumeration value="148_Einsatz Freiwillige und andere Externe"/>
              <xsd:enumeration value="150_Berufsbildung"/>
              <xsd:enumeration value="151_Ausbildung, Begleitung Praktika"/>
              <xsd:enumeration value="152_Berufsbildung Pflege und Betreuung"/>
              <xsd:enumeration value="153_Berufsbildung Hotellerie"/>
              <xsd:enumeration value="160_Sicherheit und Gesundheitsschutz"/>
              <xsd:enumeration value="161_Arbeitssicherheit und Gesundheitsschutz"/>
              <xsd:enumeration value="162_Hygienemanagement Gesamtbetrieb"/>
              <xsd:enumeration value="163_Notfallorganisation und Krisenmanagement"/>
              <xsd:enumeration value="164_Gebäudesicherheit"/>
              <xsd:enumeration value="165_IT, Datenschutz und Datensicherheit"/>
              <xsd:enumeration value="200_Leistungsprozesse"/>
              <xsd:enumeration value="210_Eintritt Bewohnende"/>
              <xsd:enumeration value="211_Eintritt für Daueraufenthalt"/>
              <xsd:enumeration value="212_Eintritt für Kurzzeitaufenthalt"/>
              <xsd:enumeration value="220_Pflege und Betreuung"/>
              <xsd:enumeration value="221_Pflegeprozess"/>
              <xsd:enumeration value="222_Hygienemanagement Pflege"/>
              <xsd:enumeration value="223_Grundpflege und Betreuung"/>
              <xsd:enumeration value="224_Behandlungspflege"/>
              <xsd:enumeration value="225_Medikamentenmanagement"/>
              <xsd:enumeration value="226_Spezialisierte Pflege"/>
              <xsd:enumeration value="227_Aktivierung und Alltagsgestaltung"/>
              <xsd:enumeration value="228_Einkauf, Materialbewirtschaftung Pflege"/>
              <xsd:enumeration value="230_Hotellerie - Gastronomie"/>
              <xsd:enumeration value="231_Menüplanung und -produktion"/>
              <xsd:enumeration value="232_Hygienemanagement Gastronomie"/>
              <xsd:enumeration value="233_Service"/>
              <xsd:enumeration value="234_Catering, Mahlzeitendienst"/>
              <xsd:enumeration value="235_Einkauf, Materialbewirtschaftung Gastronomie"/>
              <xsd:enumeration value="240_Hotellerie - Hauswirtschaft"/>
              <xsd:enumeration value="241_Reinigung"/>
              <xsd:enumeration value="242_Wäscheversorgung"/>
              <xsd:enumeration value="243_Raumgestaltung"/>
              <xsd:enumeration value="244_Einkauf, Materialbewirtschaftung Hauswirtschaft"/>
              <xsd:enumeration value="250_Technik und Unterhalt"/>
              <xsd:enumeration value="251_Reparaturmanagement"/>
              <xsd:enumeration value="252_Unterhalt Mobilien, EDV, Gebäude und Umgebung"/>
              <xsd:enumeration value="253_Transport und Fahrzeugunterhalt"/>
              <xsd:enumeration value="254_Einkauf, Materialbewirtschaftung Technischer Dienst"/>
              <xsd:enumeration value="260_Austritt Bewohnende"/>
              <xsd:enumeration value="261_Übertritt, Verlegung"/>
              <xsd:enumeration value="262_Austritt, Vorgehen im Todesfall"/>
            </xsd:restriction>
          </xsd:simpleType>
        </xsd:union>
      </xsd:simpleType>
    </xsd:element>
    <xsd:element name="Freigabevisum" ma:index="7" ma:displayName="Freigabevisum" ma:internalName="Freigabevisum" ma:readOnly="false">
      <xsd:simpleType>
        <xsd:restriction base="dms:Text">
          <xsd:maxLength value="255"/>
        </xsd:restriction>
      </xsd:simpleType>
    </xsd:element>
    <xsd:element name="Freigabedatum" ma:index="8" ma:displayName="Freigabedatum" ma:format="DateOnly" ma:internalName="Freigabedatum" ma:readOnly="false">
      <xsd:simpleType>
        <xsd:restriction base="dms:DateTime"/>
      </xsd:simpleType>
    </xsd:element>
    <xsd:element name="_x00dc_berpr_x00fc_fungsdatum" ma:index="9" nillable="true" ma:displayName="Überprüfungsdatum" ma:format="DateOnly" ma:internalName="_x00dc_berpr_x00fc_fungsdatum" ma:readOnly="false">
      <xsd:simpleType>
        <xsd:restriction base="dms:DateTime"/>
      </xsd:simpleType>
    </xsd:element>
    <xsd:element name="Ablageort" ma:index="10" nillable="true" ma:displayName="Ablageort" ma:description="Physischer Ablageort oder Computerpfad" ma:internalName="Ablageort" ma:readOnly="false">
      <xsd:simpleType>
        <xsd:restriction base="dms:Text">
          <xsd:maxLength value="255"/>
        </xsd:restriction>
      </xsd:simpleType>
    </xsd:element>
    <xsd:element name="Ablagedauer" ma:index="11" nillable="true" ma:displayName="Ablagedauer" ma:description="Die Ablagedauer des Dokuments in Jahren" ma:format="Dropdown" ma:internalName="Ablagedauer" ma:readOnly="false">
      <xsd:simpleType>
        <xsd:restriction base="dms:Text">
          <xsd:maxLength value="255"/>
        </xsd:restriction>
      </xsd:simpleType>
    </xsd:element>
    <xsd:element name="Hauptprozess" ma:index="18" nillable="true" ma:displayName="Hauptprozess" ma:hidden="true" ma:internalName="Hauptprozess" ma:readOnly="false">
      <xsd:simpleType>
        <xsd:restriction base="dms:Text">
          <xsd:maxLength value="255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hidden="true" ma:internalName="MediaServiceKeyPoints" ma:readOnly="true">
      <xsd:simpleType>
        <xsd:restriction base="dms:Note"/>
      </xsd:simpleType>
    </xsd:element>
    <xsd:element name="_x2709_" ma:index="24" nillable="true" ma:displayName="Download" ma:hidden="true" ma:internalName="_x2709_" ma:readOnly="false">
      <xsd:simpleType>
        <xsd:restriction base="dms:Text"/>
      </xsd:simpleType>
    </xsd:element>
    <xsd:element name="freigeben" ma:index="25" nillable="true" ma:displayName="freigeben" ma:hidden="true" ma:internalName="freigebe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dc279-8a8c-4e52-925b-bc8057d05da7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Bildmarkierungen" ma:readOnly="false" ma:fieldId="{5cf76f15-5ced-4ddc-b409-7134ff3c332f}" ma:taxonomyMulti="true" ma:sspId="b337e73c-f2f4-4da8-b810-0d055cfccf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f35fc-898a-4aaf-bbab-99d1df10124d" elementFormDefault="qualified">
    <xsd:import namespace="http://schemas.microsoft.com/office/2006/documentManagement/types"/>
    <xsd:import namespace="http://schemas.microsoft.com/office/infopath/2007/PartnerControls"/>
    <xsd:element name="TaxCatchAll" ma:index="29" nillable="true" ma:displayName="Taxonomy Catch All Column" ma:hidden="true" ma:list="{66FCF1B3-B109-44F8-8BAD-F48AD0EF9A1B}" ma:internalName="TaxCatchAll" ma:showField="CatchAllData" ma:web="{ba1f2373-1523-486d-81e4-914687942f52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" ma:displayName="Autor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displayName="Titel"/>
        <xsd:element ref="dc:subject" minOccurs="0" maxOccurs="1"/>
        <xsd:element ref="dc:description" minOccurs="0" maxOccurs="1" ma:index="6" ma:displayName="Freigabekommentar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reigabedatum xmlns="C7FDC279-8A8C-4E52-925B-BC8057D05DA7">2025-10-22T22:00:00+00:00</Freigabedatum>
    <Freigabevisum xmlns="C7FDC279-8A8C-4E52-925B-BC8057D05DA7">GL</Freigabevisum>
    <Prozess xmlns="C7FDC279-8A8C-4E52-925B-BC8057D05DA7">111_Strategische Führung</Prozess>
    <Dokumentenart xmlns="C7FDC279-8A8C-4E52-925B-BC8057D05DA7">A-Anweisung</Dokumentenart>
    <Ablageort xmlns="C7FDC279-8A8C-4E52-925B-BC8057D05DA7" xsi:nil="true"/>
    <Ablagedauer xmlns="C7FDC279-8A8C-4E52-925B-BC8057D05DA7" xsi:nil="true"/>
    <_x00dc_berpr_x00fc_fungsdatum xmlns="C7FDC279-8A8C-4E52-925B-BC8057D05DA7" xsi:nil="true"/>
    <freigeben xmlns="C7FDC279-8A8C-4E52-925B-BC8057D05DA7" xsi:nil="true"/>
    <lcf76f155ced4ddcb4097134ff3c332f xmlns="c7fdc279-8a8c-4e52-925b-bc8057d05da7">
      <Terms xmlns="http://schemas.microsoft.com/office/infopath/2007/PartnerControls"/>
    </lcf76f155ced4ddcb4097134ff3c332f>
    <TaxCatchAll xmlns="3bdf35fc-898a-4aaf-bbab-99d1df10124d" xsi:nil="true"/>
    <_x2709_ xmlns="C7FDC279-8A8C-4E52-925B-BC8057D05DA7" xsi:nil="true"/>
    <Hauptprozess xmlns="C7FDC279-8A8C-4E52-925B-BC8057D05DA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411EF-DC89-4535-8C32-978B15270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DC279-8A8C-4E52-925B-BC8057D05DA7"/>
    <ds:schemaRef ds:uri="c7fdc279-8a8c-4e52-925b-bc8057d05da7"/>
    <ds:schemaRef ds:uri="3bdf35fc-898a-4aaf-bbab-99d1df1012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A610C9-2F9D-48D2-A52C-D6A54F36AD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C2A79D-5FF7-4CC5-8152-F34E2331450B}">
  <ds:schemaRefs>
    <ds:schemaRef ds:uri="http://schemas.microsoft.com/office/2006/metadata/properties"/>
    <ds:schemaRef ds:uri="http://schemas.microsoft.com/office/infopath/2007/PartnerControls"/>
    <ds:schemaRef ds:uri="3F3ACE55-BC56-4AF5-9B90-A21A03C72559"/>
    <ds:schemaRef ds:uri="C7FDC279-8A8C-4E52-925B-BC8057D05DA7"/>
    <ds:schemaRef ds:uri="c7fdc279-8a8c-4e52-925b-bc8057d05da7"/>
    <ds:schemaRef ds:uri="3bdf35fc-898a-4aaf-bbab-99d1df10124d"/>
  </ds:schemaRefs>
</ds:datastoreItem>
</file>

<file path=customXml/itemProps4.xml><?xml version="1.0" encoding="utf-8"?>
<ds:datastoreItem xmlns:ds="http://schemas.openxmlformats.org/officeDocument/2006/customXml" ds:itemID="{CB4E7697-E55F-484D-8293-7C0AAB966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Prozessvorlage_Portal</vt:lpstr>
    </vt:vector>
  </TitlesOfParts>
  <Manager/>
  <Company>Falkenstein Asana AG</Company>
  <LinksUpToDate>false</LinksUpToDate>
  <CharactersWithSpaces>1648</CharactersWithSpaces>
  <SharedDoc>false</SharedDoc>
  <HLinks>
    <vt:vector size="6" baseType="variant">
      <vt:variant>
        <vt:i4>16449680</vt:i4>
      </vt:variant>
      <vt:variant>
        <vt:i4>0</vt:i4>
      </vt:variant>
      <vt:variant>
        <vt:i4>0</vt:i4>
      </vt:variant>
      <vt:variant>
        <vt:i4>5</vt:i4>
      </vt:variant>
      <vt:variant>
        <vt:lpwstr>C:\Eigene Dateien\Users\Hans-Pe ter Bösiger\AppData\Lokale Einstellungen\Temporary Internet Files\OLK5\QA0101_Begriffe Abkürzungen.doc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Prozessvorlage_Portal</dc:title>
  <dc:subject/>
  <dc:creator>GL</dc:creator>
  <cp:keywords/>
  <dc:description>Schriftgrösse und Rand angepasst</dc:description>
  <cp:lastModifiedBy>Koch Beatrice</cp:lastModifiedBy>
  <cp:revision>2</cp:revision>
  <cp:lastPrinted>2022-09-14T12:32:00Z</cp:lastPrinted>
  <dcterms:created xsi:type="dcterms:W3CDTF">2025-10-28T13:15:00Z</dcterms:created>
  <dcterms:modified xsi:type="dcterms:W3CDTF">2025-10-28T13:15:00Z</dcterms:modified>
  <cp:category>Prozessvorlage_extern.dotx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0x01010085E0D5C610351E43AD280BA780022197</vt:lpwstr>
  </property>
  <property fmtid="{D5CDD505-2E9C-101B-9397-08002B2CF9AE}" pid="3" name="MediaServiceImageTags">
    <vt:lpwstr/>
  </property>
</Properties>
</file>